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velocidade, próximo ao número 345, na rua José Vitor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relataram junto a este vereador que há risco de acidentes graves e de atropelamentos na região devido ao tráfego intenso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