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2202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gestões junto à Policia Militar para a realização de estudo sobre a viabilidade de policiamento frequente e ostensivo diuturnamente na esquina da Rua Fernando Guidi Tonini com a Rua Francisco Silva, próximo a uma área verde, no bairro Nossa Senhora de Guadalupe.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moradores, essas ruas tornaram-se ponto de comercialização de drogas ilícitas, ceifando, assim, o direito de ir e vir dos moradores daquela localização. Moradores relatam que os indivíduos que comercializam as drogas, ao verem os policiais aproximando-se das referidas ruas, pulam os muros das casas com o intuito de se esconderem. Além disso, os moradores sentem-se ameaçados constantemente por estes indivíduos que se aproveitam da falta de policiamento ostensivo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