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desobstrução de manilha da estrada do bairro Caiçara, logo após a casa do Sr. Mílton da Alzira.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se faz necessária a desobstrução da manilha que se encontra no local. Nos dias de chuva a água fica empoçada no local, formando atoleiro. Esta situação também está comprometendo o aterro da estrada. Trata-se de local com muitas residências e, também, de muitos produtores que utilizam a estrada para escoamento da produção rural.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