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7512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D35A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ALTERA O ART. 1º E ACRESCENTA O PARÁGRAFO ÚNICO AO ART. 4º DA LEI MUNICIPAL Nº 4.825, DE 2009, QUE </w:t>
      </w:r>
      <w:r w:rsidR="003A7679">
        <w:rPr>
          <w:b/>
        </w:rPr>
        <w:t>DISPÕE SOBRE A PROIBIÇÃO DE COLOCAÇÃO DE CEROL NAS LINHAS OU FIOS DESTINADOS A EMPINAR PIPAS NO MUNICÍPIO DE POUSO ALEGRE</w:t>
      </w:r>
      <w:r>
        <w:rPr>
          <w:b/>
        </w:rPr>
        <w:t>.</w:t>
      </w:r>
    </w:p>
    <w:p w:rsidR="00C36B92" w:rsidRDefault="00C36B9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36B92" w:rsidRPr="00C36B92" w:rsidRDefault="00C36B9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36B92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5503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D55031" w:rsidRDefault="003A7679" w:rsidP="00D5503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5503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</w:t>
      </w:r>
      <w:r w:rsidR="00D55031">
        <w:rPr>
          <w:rFonts w:ascii="Times New Roman" w:eastAsia="Times New Roman" w:hAnsi="Times New Roman"/>
          <w:color w:val="000000"/>
        </w:rPr>
        <w:t xml:space="preserve">art. 1º da Lei </w:t>
      </w:r>
      <w:r>
        <w:rPr>
          <w:rFonts w:ascii="Times New Roman" w:eastAsia="Times New Roman" w:hAnsi="Times New Roman"/>
          <w:color w:val="000000"/>
        </w:rPr>
        <w:t>Municipal nº 4</w:t>
      </w:r>
      <w:r w:rsidR="00D55031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825, de 17 de junho de 2009, que passa a vigorar com a seguinte redação:</w:t>
      </w:r>
    </w:p>
    <w:p w:rsidR="00D55031" w:rsidRDefault="003A7679" w:rsidP="00D5503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D55031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1º Fica proibido no Município de Pouso Alegre a utilização e a comercializaç</w:t>
      </w:r>
      <w:r w:rsidR="00D55031">
        <w:rPr>
          <w:rFonts w:ascii="Times New Roman" w:eastAsia="Times New Roman" w:hAnsi="Times New Roman"/>
          <w:color w:val="000000"/>
        </w:rPr>
        <w:t>ão de ‘</w:t>
      </w:r>
      <w:r>
        <w:rPr>
          <w:rFonts w:ascii="Times New Roman" w:eastAsia="Times New Roman" w:hAnsi="Times New Roman"/>
          <w:color w:val="000000"/>
        </w:rPr>
        <w:t>cerol</w:t>
      </w:r>
      <w:r w:rsidR="00D55031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 xml:space="preserve"> ou linhas cortantes (linha encerada com quartzo moído, elementos que componham ferro, e demais metais, óxi</w:t>
      </w:r>
      <w:r w:rsidR="00D55031">
        <w:rPr>
          <w:rFonts w:ascii="Times New Roman" w:eastAsia="Times New Roman" w:hAnsi="Times New Roman"/>
          <w:color w:val="000000"/>
        </w:rPr>
        <w:t>do de alumínio, conhecida como ‘Linha Chilena’</w:t>
      </w:r>
      <w:r>
        <w:rPr>
          <w:rFonts w:ascii="Times New Roman" w:eastAsia="Times New Roman" w:hAnsi="Times New Roman"/>
          <w:color w:val="000000"/>
        </w:rPr>
        <w:t xml:space="preserve">, Linha Indonésia, </w:t>
      </w:r>
      <w:proofErr w:type="spellStart"/>
      <w:r>
        <w:rPr>
          <w:rFonts w:ascii="Times New Roman" w:eastAsia="Times New Roman" w:hAnsi="Times New Roman"/>
          <w:color w:val="000000"/>
        </w:rPr>
        <w:t>Calonge</w:t>
      </w:r>
      <w:proofErr w:type="spellEnd"/>
      <w:r>
        <w:rPr>
          <w:rFonts w:ascii="Times New Roman" w:eastAsia="Times New Roman" w:hAnsi="Times New Roman"/>
          <w:color w:val="000000"/>
        </w:rPr>
        <w:t xml:space="preserve">, entre outras variedades) utilizadas para empinar pipas ou recreações </w:t>
      </w:r>
      <w:proofErr w:type="gramStart"/>
      <w:r>
        <w:rPr>
          <w:rFonts w:ascii="Times New Roman" w:eastAsia="Times New Roman" w:hAnsi="Times New Roman"/>
          <w:color w:val="000000"/>
        </w:rPr>
        <w:t>assemelhadas.</w:t>
      </w:r>
      <w:r w:rsidR="00D55031">
        <w:rPr>
          <w:rFonts w:ascii="Times New Roman" w:eastAsia="Times New Roman" w:hAnsi="Times New Roman"/>
          <w:color w:val="000000"/>
        </w:rPr>
        <w:t>”</w:t>
      </w:r>
      <w:proofErr w:type="gramEnd"/>
    </w:p>
    <w:p w:rsidR="00D55031" w:rsidRDefault="003A7679" w:rsidP="00D5503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5503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Acrescenta </w:t>
      </w:r>
      <w:r w:rsidR="00D55031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>parágrafo único ao art</w:t>
      </w:r>
      <w:r w:rsidR="00D55031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4</w:t>
      </w:r>
      <w:r w:rsidR="00D55031">
        <w:rPr>
          <w:rFonts w:ascii="Times New Roman" w:eastAsia="Times New Roman" w:hAnsi="Times New Roman"/>
          <w:color w:val="000000"/>
        </w:rPr>
        <w:t>º da Lei Municipal nº 4.825, de 17 de junho de 2009, com a seguinte redação:</w:t>
      </w:r>
    </w:p>
    <w:p w:rsidR="00D55031" w:rsidRDefault="003A7679" w:rsidP="00D5503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D55031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</w:t>
      </w:r>
      <w:r w:rsidR="00D55031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4º</w:t>
      </w:r>
      <w:r w:rsidR="00D5503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(...)</w:t>
      </w:r>
    </w:p>
    <w:p w:rsidR="00D55031" w:rsidRDefault="003A7679" w:rsidP="00D5503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D55031">
        <w:rPr>
          <w:rFonts w:ascii="Times New Roman" w:eastAsia="Times New Roman" w:hAnsi="Times New Roman"/>
          <w:color w:val="000000"/>
        </w:rPr>
        <w:t xml:space="preserve">Parágrafo único. </w:t>
      </w:r>
      <w:r>
        <w:rPr>
          <w:rFonts w:ascii="Times New Roman" w:eastAsia="Times New Roman" w:hAnsi="Times New Roman"/>
          <w:color w:val="000000"/>
        </w:rPr>
        <w:t xml:space="preserve">Caberá ao </w:t>
      </w:r>
      <w:r w:rsidR="00D55031">
        <w:rPr>
          <w:rFonts w:ascii="Times New Roman" w:eastAsia="Times New Roman" w:hAnsi="Times New Roman"/>
          <w:color w:val="000000"/>
        </w:rPr>
        <w:t>Poder E</w:t>
      </w:r>
      <w:r>
        <w:rPr>
          <w:rFonts w:ascii="Times New Roman" w:eastAsia="Times New Roman" w:hAnsi="Times New Roman"/>
          <w:color w:val="000000"/>
        </w:rPr>
        <w:t>xecutivo, através do Departamento de Posturas</w:t>
      </w:r>
      <w:r w:rsidR="00D55031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regulamentar os mecanismos de multa, fiscalização, apreensão e demais medidas </w:t>
      </w:r>
      <w:proofErr w:type="gramStart"/>
      <w:r>
        <w:rPr>
          <w:rFonts w:ascii="Times New Roman" w:eastAsia="Times New Roman" w:hAnsi="Times New Roman"/>
          <w:color w:val="000000"/>
        </w:rPr>
        <w:t>cabíveis.</w:t>
      </w:r>
      <w:r w:rsidR="00066777">
        <w:rPr>
          <w:rFonts w:ascii="Times New Roman" w:eastAsia="Times New Roman" w:hAnsi="Times New Roman"/>
          <w:color w:val="000000"/>
        </w:rPr>
        <w:t>”</w:t>
      </w:r>
      <w:bookmarkStart w:id="0" w:name="_GoBack"/>
      <w:bookmarkEnd w:id="0"/>
      <w:proofErr w:type="gramEnd"/>
    </w:p>
    <w:p w:rsidR="00C94212" w:rsidRDefault="003A7679" w:rsidP="00D5503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55031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entrará em vigor na data de sua publicação.</w:t>
      </w:r>
    </w:p>
    <w:p w:rsidR="00C94212" w:rsidRPr="00920AA9" w:rsidRDefault="00C94212" w:rsidP="00D55031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D55031">
      <w:pPr>
        <w:spacing w:line="283" w:lineRule="auto"/>
        <w:ind w:right="567" w:firstLine="2835"/>
        <w:jc w:val="both"/>
        <w:rPr>
          <w:b/>
          <w:color w:val="000000"/>
        </w:rPr>
      </w:pPr>
    </w:p>
    <w:p w:rsidR="00C94212" w:rsidRDefault="00C36B9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6E5AF1" w:rsidRDefault="006E5AF1" w:rsidP="00C36B92">
      <w:pPr>
        <w:rPr>
          <w:color w:val="000000"/>
        </w:rPr>
      </w:pPr>
    </w:p>
    <w:p w:rsidR="00C36B92" w:rsidRDefault="00C36B92" w:rsidP="00C36B92">
      <w:pPr>
        <w:rPr>
          <w:color w:val="000000"/>
        </w:rPr>
      </w:pPr>
    </w:p>
    <w:p w:rsidR="00C36B92" w:rsidRDefault="00C36B92" w:rsidP="00C36B9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36B92" w:rsidTr="00C36B92">
        <w:tc>
          <w:tcPr>
            <w:tcW w:w="5172" w:type="dxa"/>
          </w:tcPr>
          <w:p w:rsidR="00C36B92" w:rsidRPr="00C36B92" w:rsidRDefault="00C36B92" w:rsidP="00C36B92">
            <w:pPr>
              <w:jc w:val="center"/>
              <w:rPr>
                <w:color w:val="000000"/>
              </w:rPr>
            </w:pPr>
            <w:r w:rsidRPr="00C36B92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C36B92" w:rsidRPr="00C36B92" w:rsidRDefault="00C36B92" w:rsidP="00C36B92">
            <w:pPr>
              <w:jc w:val="center"/>
              <w:rPr>
                <w:color w:val="000000"/>
              </w:rPr>
            </w:pPr>
            <w:r w:rsidRPr="00C36B92">
              <w:rPr>
                <w:color w:val="000000"/>
              </w:rPr>
              <w:t>Bruno Dias</w:t>
            </w:r>
          </w:p>
        </w:tc>
      </w:tr>
      <w:tr w:rsidR="00C36B92" w:rsidTr="00C36B92">
        <w:tc>
          <w:tcPr>
            <w:tcW w:w="5172" w:type="dxa"/>
          </w:tcPr>
          <w:p w:rsidR="00C36B92" w:rsidRPr="00C36B92" w:rsidRDefault="00C36B92" w:rsidP="00C36B92">
            <w:pPr>
              <w:jc w:val="center"/>
              <w:rPr>
                <w:color w:val="000000"/>
                <w:sz w:val="20"/>
                <w:szCs w:val="20"/>
              </w:rPr>
            </w:pPr>
            <w:r w:rsidRPr="00C36B9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36B92" w:rsidRPr="00C36B92" w:rsidRDefault="00C36B92" w:rsidP="00C36B92">
            <w:pPr>
              <w:jc w:val="center"/>
              <w:rPr>
                <w:color w:val="000000"/>
                <w:sz w:val="20"/>
                <w:szCs w:val="20"/>
              </w:rPr>
            </w:pPr>
            <w:r w:rsidRPr="00C36B9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36B92" w:rsidRDefault="00C36B92" w:rsidP="00C36B92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77" w:rsidRDefault="001B3877" w:rsidP="00FE475D">
      <w:r>
        <w:separator/>
      </w:r>
    </w:p>
  </w:endnote>
  <w:endnote w:type="continuationSeparator" w:id="0">
    <w:p w:rsidR="001B3877" w:rsidRDefault="001B387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B38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B38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B387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B3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77" w:rsidRDefault="001B3877" w:rsidP="00FE475D">
      <w:r>
        <w:separator/>
      </w:r>
    </w:p>
  </w:footnote>
  <w:footnote w:type="continuationSeparator" w:id="0">
    <w:p w:rsidR="001B3877" w:rsidRDefault="001B387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B38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36B9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B387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C2121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B387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B38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6777"/>
    <w:rsid w:val="00194990"/>
    <w:rsid w:val="001B3877"/>
    <w:rsid w:val="00217FD1"/>
    <w:rsid w:val="00291B86"/>
    <w:rsid w:val="003776C3"/>
    <w:rsid w:val="003A7679"/>
    <w:rsid w:val="003D6610"/>
    <w:rsid w:val="004241AC"/>
    <w:rsid w:val="004A45DE"/>
    <w:rsid w:val="005D35AE"/>
    <w:rsid w:val="006424C0"/>
    <w:rsid w:val="006C2121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56D0D"/>
    <w:rsid w:val="009B40CC"/>
    <w:rsid w:val="00A05C02"/>
    <w:rsid w:val="00AF09C1"/>
    <w:rsid w:val="00C36B92"/>
    <w:rsid w:val="00C94212"/>
    <w:rsid w:val="00D250BC"/>
    <w:rsid w:val="00D55031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698E4-3566-46BA-AC02-A10BE28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35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5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2019-08-12T16:15:00Z</cp:lastPrinted>
  <dcterms:created xsi:type="dcterms:W3CDTF">2019-09-11T16:47:00Z</dcterms:created>
  <dcterms:modified xsi:type="dcterms:W3CDTF">2019-09-11T18:02:00Z</dcterms:modified>
</cp:coreProperties>
</file>