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notificação do proprietário da empresa Água Mineral, para que seja feita, com urgência, a capina, a limpeza e a construção de calçadas nos locais devidos, nas Ruas Antônio Scodeler e Pedro Chiarini,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uma vez que moradores da comunidade citada demandaram junto a este vereador sobre a inexistência de calçadas, o que tem causado sérios riscos de acidente com os transeuntes que precisam transitar pela rua. Destacamos que é necessário  a notificação ao  proprietário da empresa Água Mineral, para que seja feita, com urgência,  a construção de calçadas nas Ruas Antônio Scodeler e Pedro Chiarini, no bairro Faisqueira, para evitar maiores transtornos aos moradores, pedestres e usuários das vias citadas.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