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solicitação ao setor responsável da Administração Pública, para a instalação de novos postes de iluminação pública com LED,  na quadra, no espaço de lazer, e,  realizar a manutenção dos brinquedos, a pintura dos aparelhos de madeira, a troca de equipamentos enferrujados, a limpeza, a capina, e, a troca de lâmpadas na área do espaço de lazer no bairro Parque Real.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devido às cobranças dos moradores e transeuntes do bairro Parque Real, que relataram junto a este vereador sobre o estado precário de manutenção em que se encontra o espaço de lazer do bairro. Tal situação coloca em risco a população que utiliza os equipamentos instalados no local. A manutenção, em caráter de urgência, visa prevenir possíveis acidentes com a população, principalmente com as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