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estudo de viabilidade de implantação de mão única no trânsito da Rua Coronel Pradel, no trecho que vai do encontro com a Rua Silviano Brandão até a altura que for possível.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não apresenta estrutura física para comportar um trânsito de sentido duplo, tornando-se, por sua vez, insegura para os transeuntes, veículos leves e pesados. Com a alteração para o sentido único da via, o trânsito terá maior fluidez, bem como diminuirá o risco de acidentes e facilitará manobras dos moradores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