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4EB" w:rsidRPr="000254EB" w:rsidRDefault="00460594" w:rsidP="000254EB">
      <w:pPr>
        <w:pStyle w:val="SemEspaamen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PROJETO DE LEI Nº 1035</w:t>
      </w:r>
      <w:bookmarkStart w:id="0" w:name="_GoBack"/>
      <w:bookmarkEnd w:id="0"/>
      <w:r w:rsidR="000254EB" w:rsidRPr="000254EB">
        <w:rPr>
          <w:rFonts w:ascii="Times New Roman" w:eastAsia="Times New Roman" w:hAnsi="Times New Roman"/>
          <w:b/>
          <w:bCs/>
          <w:sz w:val="24"/>
          <w:szCs w:val="24"/>
        </w:rPr>
        <w:t xml:space="preserve"> / 2019</w:t>
      </w:r>
    </w:p>
    <w:p w:rsidR="000254EB" w:rsidRPr="000254EB" w:rsidRDefault="000254EB" w:rsidP="000254EB">
      <w:pPr>
        <w:pStyle w:val="SemEspaamento"/>
        <w:rPr>
          <w:rFonts w:ascii="Times New Roman" w:eastAsia="Times New Roman" w:hAnsi="Times New Roman"/>
          <w:b/>
          <w:sz w:val="24"/>
          <w:szCs w:val="24"/>
        </w:rPr>
      </w:pPr>
    </w:p>
    <w:p w:rsidR="000254EB" w:rsidRPr="00460594" w:rsidRDefault="00460594" w:rsidP="000254EB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60594">
        <w:rPr>
          <w:rFonts w:ascii="Times New Roman" w:hAnsi="Times New Roman"/>
          <w:b/>
          <w:sz w:val="24"/>
          <w:szCs w:val="24"/>
        </w:rPr>
        <w:t>ALTERA OS INCISOS II E III DO ART. 11-A DA LEI MUNICIPAL Nº 5.604, DE 24 DE AGOSTO DE 2015, QUE DISPÕE SOBRE A REGULARIZAÇÃO DE CONSTRUÇÕES IRREGULARES OU NÃO LICENCIADAS PELA PREFEITURA MUNICIPAL DE POUSO ALEGRE.</w:t>
      </w:r>
    </w:p>
    <w:p w:rsidR="000254EB" w:rsidRPr="000254EB" w:rsidRDefault="000254EB" w:rsidP="000254EB">
      <w:pPr>
        <w:pStyle w:val="SemEspaamento"/>
        <w:ind w:left="5103"/>
        <w:rPr>
          <w:rFonts w:ascii="Times New Roman" w:eastAsia="Times New Roman" w:hAnsi="Times New Roman"/>
          <w:b/>
          <w:sz w:val="24"/>
          <w:szCs w:val="24"/>
        </w:rPr>
      </w:pPr>
    </w:p>
    <w:p w:rsidR="000254EB" w:rsidRPr="000254EB" w:rsidRDefault="000254EB" w:rsidP="000254EB">
      <w:pPr>
        <w:pStyle w:val="SemEspaamento"/>
        <w:ind w:left="5103"/>
        <w:rPr>
          <w:rFonts w:ascii="Times New Roman" w:eastAsia="Times New Roman" w:hAnsi="Times New Roman"/>
          <w:color w:val="800000"/>
          <w:sz w:val="20"/>
          <w:szCs w:val="20"/>
        </w:rPr>
      </w:pPr>
      <w:r w:rsidRPr="000254EB">
        <w:rPr>
          <w:rFonts w:ascii="Times New Roman" w:eastAsia="Times New Roman" w:hAnsi="Times New Roman"/>
          <w:b/>
          <w:sz w:val="20"/>
          <w:szCs w:val="20"/>
        </w:rPr>
        <w:t>Autor: Poder Executivo</w:t>
      </w:r>
    </w:p>
    <w:p w:rsidR="000254EB" w:rsidRPr="000254EB" w:rsidRDefault="000254EB" w:rsidP="000254EB">
      <w:pPr>
        <w:pStyle w:val="SemEspaamento"/>
        <w:rPr>
          <w:rFonts w:ascii="Times New Roman" w:eastAsia="Times New Roman" w:hAnsi="Times New Roman"/>
          <w:color w:val="800000"/>
          <w:sz w:val="24"/>
          <w:szCs w:val="24"/>
        </w:rPr>
      </w:pPr>
    </w:p>
    <w:p w:rsidR="000254EB" w:rsidRPr="000254EB" w:rsidRDefault="000254EB" w:rsidP="000254E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254EB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460594" w:rsidRPr="00460594" w:rsidRDefault="00460594" w:rsidP="00460594">
      <w:pPr>
        <w:spacing w:before="240"/>
        <w:jc w:val="both"/>
        <w:rPr>
          <w:rStyle w:val="label"/>
          <w:rFonts w:ascii="Times New Roman" w:hAnsi="Times New Roman"/>
          <w:sz w:val="24"/>
          <w:szCs w:val="24"/>
        </w:rPr>
      </w:pPr>
      <w:bookmarkStart w:id="1" w:name="artigo_1"/>
      <w:r w:rsidRPr="00460594">
        <w:rPr>
          <w:rStyle w:val="label"/>
          <w:rFonts w:ascii="Times New Roman" w:hAnsi="Times New Roman"/>
          <w:b/>
          <w:sz w:val="24"/>
          <w:szCs w:val="24"/>
        </w:rPr>
        <w:t>Art. 1</w:t>
      </w:r>
      <w:proofErr w:type="gramStart"/>
      <w:r w:rsidRPr="00460594">
        <w:rPr>
          <w:rStyle w:val="label"/>
          <w:rFonts w:ascii="Times New Roman" w:hAnsi="Times New Roman"/>
          <w:b/>
          <w:sz w:val="24"/>
          <w:szCs w:val="24"/>
        </w:rPr>
        <w:t>º</w:t>
      </w:r>
      <w:bookmarkEnd w:id="1"/>
      <w:r>
        <w:rPr>
          <w:rStyle w:val="label"/>
          <w:rFonts w:ascii="Times New Roman" w:hAnsi="Times New Roman"/>
          <w:sz w:val="24"/>
          <w:szCs w:val="24"/>
        </w:rPr>
        <w:t xml:space="preserve"> </w:t>
      </w:r>
      <w:r w:rsidRPr="00460594">
        <w:rPr>
          <w:rStyle w:val="label"/>
          <w:rFonts w:ascii="Times New Roman" w:hAnsi="Times New Roman"/>
          <w:sz w:val="24"/>
          <w:szCs w:val="24"/>
        </w:rPr>
        <w:t xml:space="preserve"> Os</w:t>
      </w:r>
      <w:proofErr w:type="gramEnd"/>
      <w:r w:rsidRPr="00460594">
        <w:rPr>
          <w:rStyle w:val="label"/>
          <w:rFonts w:ascii="Times New Roman" w:hAnsi="Times New Roman"/>
          <w:sz w:val="24"/>
          <w:szCs w:val="24"/>
        </w:rPr>
        <w:t xml:space="preserve"> incisos II e III do artigo 11-A da Lei Municipal nº 5.604, de 24 de agosto de 2015, passam a vigorar com a seguinte redação:</w:t>
      </w:r>
    </w:p>
    <w:p w:rsidR="00460594" w:rsidRPr="00460594" w:rsidRDefault="00460594" w:rsidP="00460594">
      <w:pPr>
        <w:spacing w:after="0"/>
        <w:ind w:left="851" w:right="849"/>
        <w:jc w:val="both"/>
        <w:rPr>
          <w:rStyle w:val="label"/>
          <w:rFonts w:ascii="Times New Roman" w:hAnsi="Times New Roman"/>
          <w:sz w:val="24"/>
          <w:szCs w:val="24"/>
        </w:rPr>
      </w:pPr>
      <w:r w:rsidRPr="00460594">
        <w:rPr>
          <w:rStyle w:val="label"/>
          <w:rFonts w:ascii="Times New Roman" w:hAnsi="Times New Roman"/>
          <w:sz w:val="24"/>
          <w:szCs w:val="24"/>
        </w:rPr>
        <w:t xml:space="preserve">“Art. 11-A. </w:t>
      </w:r>
      <w:r>
        <w:rPr>
          <w:rStyle w:val="label"/>
          <w:rFonts w:ascii="Times New Roman" w:hAnsi="Times New Roman"/>
          <w:sz w:val="24"/>
          <w:szCs w:val="24"/>
        </w:rPr>
        <w:t xml:space="preserve"> </w:t>
      </w:r>
      <w:r w:rsidRPr="00460594">
        <w:rPr>
          <w:rStyle w:val="label"/>
          <w:rFonts w:ascii="Times New Roman" w:hAnsi="Times New Roman"/>
          <w:sz w:val="24"/>
          <w:szCs w:val="24"/>
        </w:rPr>
        <w:t>[...]</w:t>
      </w:r>
    </w:p>
    <w:p w:rsidR="00460594" w:rsidRPr="00460594" w:rsidRDefault="00460594" w:rsidP="00460594">
      <w:pPr>
        <w:spacing w:after="0"/>
        <w:ind w:left="851" w:right="849"/>
        <w:jc w:val="both"/>
        <w:rPr>
          <w:rStyle w:val="label"/>
          <w:rFonts w:ascii="Times New Roman" w:hAnsi="Times New Roman"/>
          <w:sz w:val="24"/>
          <w:szCs w:val="24"/>
        </w:rPr>
      </w:pPr>
      <w:r w:rsidRPr="00460594">
        <w:rPr>
          <w:rStyle w:val="label"/>
          <w:rFonts w:ascii="Times New Roman" w:hAnsi="Times New Roman"/>
          <w:sz w:val="24"/>
          <w:szCs w:val="24"/>
        </w:rPr>
        <w:t xml:space="preserve">II - Modalidade Exclusivamente Residencial: o valor será calculado utilizando a seguinte fórmula: </w:t>
      </w:r>
    </w:p>
    <w:p w:rsidR="00460594" w:rsidRPr="00460594" w:rsidRDefault="00460594" w:rsidP="00460594">
      <w:pPr>
        <w:spacing w:after="0"/>
        <w:ind w:left="851" w:right="849"/>
        <w:jc w:val="both"/>
        <w:rPr>
          <w:rStyle w:val="label"/>
          <w:rFonts w:ascii="Times New Roman" w:hAnsi="Times New Roman"/>
          <w:sz w:val="24"/>
          <w:szCs w:val="24"/>
        </w:rPr>
      </w:pPr>
      <w:r w:rsidRPr="00460594">
        <w:rPr>
          <w:rStyle w:val="label"/>
          <w:rFonts w:ascii="Times New Roman" w:hAnsi="Times New Roman"/>
          <w:sz w:val="24"/>
          <w:szCs w:val="24"/>
        </w:rPr>
        <w:t>VPR = {</w:t>
      </w:r>
      <w:proofErr w:type="gramStart"/>
      <w:r w:rsidRPr="00460594">
        <w:rPr>
          <w:rStyle w:val="label"/>
          <w:rFonts w:ascii="Times New Roman" w:hAnsi="Times New Roman"/>
          <w:sz w:val="24"/>
          <w:szCs w:val="24"/>
        </w:rPr>
        <w:t>[(</w:t>
      </w:r>
      <w:proofErr w:type="gramEnd"/>
      <w:r w:rsidRPr="00460594">
        <w:rPr>
          <w:rStyle w:val="label"/>
          <w:rFonts w:ascii="Times New Roman" w:hAnsi="Times New Roman"/>
          <w:sz w:val="24"/>
          <w:szCs w:val="24"/>
        </w:rPr>
        <w:t>A+B+C+D+E)+(</w:t>
      </w:r>
      <w:proofErr w:type="spellStart"/>
      <w:r w:rsidRPr="00460594">
        <w:rPr>
          <w:rStyle w:val="label"/>
          <w:rFonts w:ascii="Times New Roman" w:hAnsi="Times New Roman"/>
          <w:sz w:val="24"/>
          <w:szCs w:val="24"/>
        </w:rPr>
        <w:t>F÷m</w:t>
      </w:r>
      <w:proofErr w:type="spellEnd"/>
      <w:r w:rsidRPr="00460594">
        <w:rPr>
          <w:rStyle w:val="label"/>
          <w:rFonts w:ascii="Times New Roman" w:hAnsi="Times New Roman"/>
          <w:sz w:val="24"/>
          <w:szCs w:val="24"/>
        </w:rPr>
        <w:t>)] × VV} ÷ CA Básico</w:t>
      </w:r>
    </w:p>
    <w:p w:rsidR="00460594" w:rsidRPr="00460594" w:rsidRDefault="00460594" w:rsidP="00460594">
      <w:pPr>
        <w:spacing w:after="0"/>
        <w:ind w:left="851" w:right="849"/>
        <w:jc w:val="both"/>
        <w:rPr>
          <w:rStyle w:val="label"/>
          <w:rFonts w:ascii="Times New Roman" w:hAnsi="Times New Roman"/>
          <w:sz w:val="24"/>
          <w:szCs w:val="24"/>
        </w:rPr>
      </w:pPr>
      <w:r w:rsidRPr="00460594">
        <w:rPr>
          <w:rStyle w:val="label"/>
          <w:rFonts w:ascii="Times New Roman" w:hAnsi="Times New Roman"/>
          <w:sz w:val="24"/>
          <w:szCs w:val="24"/>
        </w:rPr>
        <w:t>Onde:</w:t>
      </w:r>
    </w:p>
    <w:p w:rsidR="00460594" w:rsidRPr="00460594" w:rsidRDefault="00460594" w:rsidP="00460594">
      <w:pPr>
        <w:spacing w:after="0"/>
        <w:ind w:left="851" w:right="849"/>
        <w:jc w:val="both"/>
        <w:rPr>
          <w:rStyle w:val="label"/>
          <w:rFonts w:ascii="Times New Roman" w:hAnsi="Times New Roman"/>
          <w:sz w:val="24"/>
          <w:szCs w:val="24"/>
        </w:rPr>
      </w:pPr>
      <w:r w:rsidRPr="00460594">
        <w:rPr>
          <w:rStyle w:val="label"/>
          <w:rFonts w:ascii="Times New Roman" w:hAnsi="Times New Roman"/>
          <w:sz w:val="24"/>
          <w:szCs w:val="24"/>
        </w:rPr>
        <w:t>A = Área ocupada pela edificação nos Recuos Obrigatórios conforme Lei nº 4.872/2009;</w:t>
      </w:r>
    </w:p>
    <w:p w:rsidR="00460594" w:rsidRPr="00460594" w:rsidRDefault="00460594" w:rsidP="00460594">
      <w:pPr>
        <w:spacing w:after="0"/>
        <w:ind w:left="851" w:right="849"/>
        <w:jc w:val="both"/>
        <w:rPr>
          <w:rStyle w:val="label"/>
          <w:rFonts w:ascii="Times New Roman" w:hAnsi="Times New Roman"/>
          <w:sz w:val="24"/>
          <w:szCs w:val="24"/>
        </w:rPr>
      </w:pPr>
      <w:r w:rsidRPr="00460594">
        <w:rPr>
          <w:rStyle w:val="label"/>
          <w:rFonts w:ascii="Times New Roman" w:hAnsi="Times New Roman"/>
          <w:sz w:val="24"/>
          <w:szCs w:val="24"/>
        </w:rPr>
        <w:t>B = Área edificada superior ao Coeficiente de Aproveitamento conforme Lei nº 4.872/2009;</w:t>
      </w:r>
    </w:p>
    <w:p w:rsidR="00460594" w:rsidRPr="00460594" w:rsidRDefault="00460594" w:rsidP="00460594">
      <w:pPr>
        <w:spacing w:after="0"/>
        <w:ind w:left="851" w:right="849"/>
        <w:jc w:val="both"/>
        <w:rPr>
          <w:rStyle w:val="label"/>
          <w:rFonts w:ascii="Times New Roman" w:hAnsi="Times New Roman"/>
          <w:sz w:val="24"/>
          <w:szCs w:val="24"/>
        </w:rPr>
      </w:pPr>
      <w:r w:rsidRPr="00460594">
        <w:rPr>
          <w:rStyle w:val="label"/>
          <w:rFonts w:ascii="Times New Roman" w:hAnsi="Times New Roman"/>
          <w:sz w:val="24"/>
          <w:szCs w:val="24"/>
        </w:rPr>
        <w:t>C = Área edificada superior à Taxa de Ocupação conforme Lei nº 4.872/2009;</w:t>
      </w:r>
    </w:p>
    <w:p w:rsidR="00460594" w:rsidRPr="00460594" w:rsidRDefault="00460594" w:rsidP="00460594">
      <w:pPr>
        <w:spacing w:after="0"/>
        <w:ind w:left="851" w:right="849"/>
        <w:jc w:val="both"/>
        <w:rPr>
          <w:rStyle w:val="label"/>
          <w:rFonts w:ascii="Times New Roman" w:hAnsi="Times New Roman"/>
          <w:sz w:val="24"/>
          <w:szCs w:val="24"/>
        </w:rPr>
      </w:pPr>
      <w:r w:rsidRPr="00460594">
        <w:rPr>
          <w:rStyle w:val="label"/>
          <w:rFonts w:ascii="Times New Roman" w:hAnsi="Times New Roman"/>
          <w:sz w:val="24"/>
          <w:szCs w:val="24"/>
        </w:rPr>
        <w:t>D = Área suprimida de Garagem conforme Lei Municipal nº 4.872/2009;</w:t>
      </w:r>
    </w:p>
    <w:p w:rsidR="00460594" w:rsidRPr="00460594" w:rsidRDefault="00460594" w:rsidP="00460594">
      <w:pPr>
        <w:spacing w:after="0"/>
        <w:ind w:left="851" w:right="849"/>
        <w:jc w:val="both"/>
        <w:rPr>
          <w:rStyle w:val="label"/>
          <w:rFonts w:ascii="Times New Roman" w:hAnsi="Times New Roman"/>
          <w:sz w:val="24"/>
          <w:szCs w:val="24"/>
        </w:rPr>
      </w:pPr>
      <w:r w:rsidRPr="00460594">
        <w:rPr>
          <w:rStyle w:val="label"/>
          <w:rFonts w:ascii="Times New Roman" w:hAnsi="Times New Roman"/>
          <w:sz w:val="24"/>
          <w:szCs w:val="24"/>
        </w:rPr>
        <w:t>E = Áreas acrescidas ou suprimidas não previstas nos itens anteriores;</w:t>
      </w:r>
    </w:p>
    <w:p w:rsidR="00460594" w:rsidRPr="00460594" w:rsidRDefault="00460594" w:rsidP="00460594">
      <w:pPr>
        <w:spacing w:after="0"/>
        <w:ind w:left="851" w:right="849"/>
        <w:jc w:val="both"/>
        <w:rPr>
          <w:rStyle w:val="label"/>
          <w:rFonts w:ascii="Times New Roman" w:hAnsi="Times New Roman"/>
          <w:sz w:val="24"/>
          <w:szCs w:val="24"/>
        </w:rPr>
      </w:pPr>
      <w:r w:rsidRPr="00460594">
        <w:rPr>
          <w:rStyle w:val="label"/>
          <w:rFonts w:ascii="Times New Roman" w:hAnsi="Times New Roman"/>
          <w:sz w:val="24"/>
          <w:szCs w:val="24"/>
        </w:rPr>
        <w:t>F = Volume suprimido relativo ao pé direto;</w:t>
      </w:r>
    </w:p>
    <w:p w:rsidR="00460594" w:rsidRPr="00460594" w:rsidRDefault="00460594" w:rsidP="00460594">
      <w:pPr>
        <w:spacing w:after="0"/>
        <w:ind w:left="851" w:right="849"/>
        <w:jc w:val="both"/>
        <w:rPr>
          <w:rStyle w:val="label"/>
          <w:rFonts w:ascii="Times New Roman" w:hAnsi="Times New Roman"/>
          <w:sz w:val="24"/>
          <w:szCs w:val="24"/>
        </w:rPr>
      </w:pPr>
      <w:proofErr w:type="gramStart"/>
      <w:r w:rsidRPr="00460594">
        <w:rPr>
          <w:rStyle w:val="label"/>
          <w:rFonts w:ascii="Times New Roman" w:hAnsi="Times New Roman"/>
          <w:sz w:val="24"/>
          <w:szCs w:val="24"/>
        </w:rPr>
        <w:t>m</w:t>
      </w:r>
      <w:proofErr w:type="gramEnd"/>
      <w:r w:rsidRPr="00460594">
        <w:rPr>
          <w:rStyle w:val="label"/>
          <w:rFonts w:ascii="Times New Roman" w:hAnsi="Times New Roman"/>
          <w:sz w:val="24"/>
          <w:szCs w:val="24"/>
        </w:rPr>
        <w:t xml:space="preserve"> = Metro; </w:t>
      </w:r>
    </w:p>
    <w:p w:rsidR="00460594" w:rsidRPr="00460594" w:rsidRDefault="00460594" w:rsidP="00460594">
      <w:pPr>
        <w:spacing w:after="0"/>
        <w:ind w:left="851" w:right="849"/>
        <w:jc w:val="both"/>
        <w:rPr>
          <w:rStyle w:val="label"/>
          <w:rFonts w:ascii="Times New Roman" w:hAnsi="Times New Roman"/>
          <w:sz w:val="24"/>
          <w:szCs w:val="24"/>
        </w:rPr>
      </w:pPr>
      <w:r w:rsidRPr="00460594">
        <w:rPr>
          <w:rStyle w:val="label"/>
          <w:rFonts w:ascii="Times New Roman" w:hAnsi="Times New Roman"/>
          <w:sz w:val="24"/>
          <w:szCs w:val="24"/>
        </w:rPr>
        <w:t>VPR = Valor Pecuniário de Regularização;</w:t>
      </w:r>
    </w:p>
    <w:p w:rsidR="00460594" w:rsidRPr="00460594" w:rsidRDefault="00460594" w:rsidP="00460594">
      <w:pPr>
        <w:spacing w:after="0"/>
        <w:ind w:left="851" w:right="849"/>
        <w:jc w:val="both"/>
        <w:rPr>
          <w:rStyle w:val="label"/>
          <w:rFonts w:ascii="Times New Roman" w:hAnsi="Times New Roman"/>
          <w:sz w:val="24"/>
          <w:szCs w:val="24"/>
        </w:rPr>
      </w:pPr>
      <w:r w:rsidRPr="00460594">
        <w:rPr>
          <w:rStyle w:val="label"/>
          <w:rFonts w:ascii="Times New Roman" w:hAnsi="Times New Roman"/>
          <w:sz w:val="24"/>
          <w:szCs w:val="24"/>
        </w:rPr>
        <w:t>VV = Valor Venal por metro quadrado definido pela Tabela do ITBI;</w:t>
      </w:r>
    </w:p>
    <w:p w:rsidR="00460594" w:rsidRPr="00460594" w:rsidRDefault="00460594" w:rsidP="00460594">
      <w:pPr>
        <w:spacing w:after="0"/>
        <w:ind w:left="851" w:right="849"/>
        <w:jc w:val="both"/>
        <w:rPr>
          <w:rStyle w:val="label"/>
          <w:rFonts w:ascii="Times New Roman" w:hAnsi="Times New Roman"/>
          <w:sz w:val="24"/>
          <w:szCs w:val="24"/>
        </w:rPr>
      </w:pPr>
      <w:r w:rsidRPr="00460594">
        <w:rPr>
          <w:rStyle w:val="label"/>
          <w:rFonts w:ascii="Times New Roman" w:hAnsi="Times New Roman"/>
          <w:sz w:val="24"/>
          <w:szCs w:val="24"/>
        </w:rPr>
        <w:t>CA Básico = Coeficiente de Aproveitamento Básico, constante do Anexo II da Lei nº 4.872/2009.</w:t>
      </w:r>
    </w:p>
    <w:p w:rsidR="00460594" w:rsidRPr="00460594" w:rsidRDefault="00460594" w:rsidP="00460594">
      <w:pPr>
        <w:spacing w:after="0"/>
        <w:ind w:left="851" w:right="849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460594" w:rsidRPr="00460594" w:rsidRDefault="00460594" w:rsidP="00460594">
      <w:pPr>
        <w:spacing w:after="0"/>
        <w:ind w:left="851" w:right="849"/>
        <w:jc w:val="both"/>
        <w:rPr>
          <w:rStyle w:val="label"/>
          <w:rFonts w:ascii="Times New Roman" w:hAnsi="Times New Roman"/>
          <w:sz w:val="24"/>
          <w:szCs w:val="24"/>
        </w:rPr>
      </w:pPr>
      <w:r w:rsidRPr="00460594">
        <w:rPr>
          <w:rStyle w:val="label"/>
          <w:rFonts w:ascii="Times New Roman" w:hAnsi="Times New Roman"/>
          <w:sz w:val="24"/>
          <w:szCs w:val="24"/>
        </w:rPr>
        <w:t>III - Modalidade Ordinária: o valor será calculado utilizando a seguinte fórmula:</w:t>
      </w:r>
    </w:p>
    <w:p w:rsidR="00460594" w:rsidRPr="00460594" w:rsidRDefault="00460594" w:rsidP="00460594">
      <w:pPr>
        <w:spacing w:after="0"/>
        <w:ind w:left="851" w:right="849"/>
        <w:jc w:val="both"/>
        <w:rPr>
          <w:rStyle w:val="label"/>
          <w:rFonts w:ascii="Times New Roman" w:hAnsi="Times New Roman"/>
          <w:sz w:val="24"/>
          <w:szCs w:val="24"/>
        </w:rPr>
      </w:pPr>
      <w:r w:rsidRPr="00460594">
        <w:rPr>
          <w:rStyle w:val="label"/>
          <w:rFonts w:ascii="Times New Roman" w:hAnsi="Times New Roman"/>
          <w:sz w:val="24"/>
          <w:szCs w:val="24"/>
        </w:rPr>
        <w:t>VPR = {</w:t>
      </w:r>
      <w:proofErr w:type="gramStart"/>
      <w:r w:rsidRPr="00460594">
        <w:rPr>
          <w:rStyle w:val="label"/>
          <w:rFonts w:ascii="Times New Roman" w:hAnsi="Times New Roman"/>
          <w:sz w:val="24"/>
          <w:szCs w:val="24"/>
        </w:rPr>
        <w:t>[(</w:t>
      </w:r>
      <w:proofErr w:type="gramEnd"/>
      <w:r w:rsidRPr="00460594">
        <w:rPr>
          <w:rStyle w:val="label"/>
          <w:rFonts w:ascii="Times New Roman" w:hAnsi="Times New Roman"/>
          <w:sz w:val="24"/>
          <w:szCs w:val="24"/>
        </w:rPr>
        <w:t>A+B+C+D+E)+(</w:t>
      </w:r>
      <w:proofErr w:type="spellStart"/>
      <w:r w:rsidRPr="00460594">
        <w:rPr>
          <w:rStyle w:val="label"/>
          <w:rFonts w:ascii="Times New Roman" w:hAnsi="Times New Roman"/>
          <w:sz w:val="24"/>
          <w:szCs w:val="24"/>
        </w:rPr>
        <w:t>F÷m</w:t>
      </w:r>
      <w:proofErr w:type="spellEnd"/>
      <w:r w:rsidRPr="00460594">
        <w:rPr>
          <w:rStyle w:val="label"/>
          <w:rFonts w:ascii="Times New Roman" w:hAnsi="Times New Roman"/>
          <w:sz w:val="24"/>
          <w:szCs w:val="24"/>
        </w:rPr>
        <w:t>)] × VV × 2} ÷ CA Básico</w:t>
      </w:r>
    </w:p>
    <w:p w:rsidR="00460594" w:rsidRPr="00460594" w:rsidRDefault="00460594" w:rsidP="00460594">
      <w:pPr>
        <w:spacing w:after="0"/>
        <w:ind w:left="851" w:right="849"/>
        <w:jc w:val="both"/>
        <w:rPr>
          <w:rStyle w:val="label"/>
          <w:rFonts w:ascii="Times New Roman" w:hAnsi="Times New Roman"/>
          <w:sz w:val="24"/>
          <w:szCs w:val="24"/>
        </w:rPr>
      </w:pPr>
      <w:r w:rsidRPr="00460594">
        <w:rPr>
          <w:rStyle w:val="label"/>
          <w:rFonts w:ascii="Times New Roman" w:hAnsi="Times New Roman"/>
          <w:sz w:val="24"/>
          <w:szCs w:val="24"/>
        </w:rPr>
        <w:t>Onde:</w:t>
      </w:r>
    </w:p>
    <w:p w:rsidR="00460594" w:rsidRPr="00460594" w:rsidRDefault="00460594" w:rsidP="00460594">
      <w:pPr>
        <w:spacing w:after="0"/>
        <w:ind w:left="851" w:right="849"/>
        <w:jc w:val="both"/>
        <w:rPr>
          <w:rStyle w:val="label"/>
          <w:rFonts w:ascii="Times New Roman" w:hAnsi="Times New Roman"/>
          <w:sz w:val="24"/>
          <w:szCs w:val="24"/>
        </w:rPr>
      </w:pPr>
      <w:r w:rsidRPr="00460594">
        <w:rPr>
          <w:rStyle w:val="label"/>
          <w:rFonts w:ascii="Times New Roman" w:hAnsi="Times New Roman"/>
          <w:sz w:val="24"/>
          <w:szCs w:val="24"/>
        </w:rPr>
        <w:t>A = Área ocupada pela edificação nos Recuos Obrigatórios conforme Lei nº 4.872/2009;</w:t>
      </w:r>
    </w:p>
    <w:p w:rsidR="00460594" w:rsidRPr="00460594" w:rsidRDefault="00460594" w:rsidP="00460594">
      <w:pPr>
        <w:spacing w:after="0"/>
        <w:ind w:left="851" w:right="849"/>
        <w:jc w:val="both"/>
        <w:rPr>
          <w:rStyle w:val="label"/>
          <w:rFonts w:ascii="Times New Roman" w:hAnsi="Times New Roman"/>
          <w:sz w:val="24"/>
          <w:szCs w:val="24"/>
        </w:rPr>
      </w:pPr>
      <w:r w:rsidRPr="00460594">
        <w:rPr>
          <w:rStyle w:val="label"/>
          <w:rFonts w:ascii="Times New Roman" w:hAnsi="Times New Roman"/>
          <w:sz w:val="24"/>
          <w:szCs w:val="24"/>
        </w:rPr>
        <w:t>B = Área edificada superior ao Coeficiente de Aproveitamento conforme Lei nº 4.872/2009;</w:t>
      </w:r>
    </w:p>
    <w:p w:rsidR="00460594" w:rsidRPr="00460594" w:rsidRDefault="00460594" w:rsidP="00460594">
      <w:pPr>
        <w:spacing w:after="0"/>
        <w:ind w:left="851" w:right="849"/>
        <w:jc w:val="both"/>
        <w:rPr>
          <w:rStyle w:val="label"/>
          <w:rFonts w:ascii="Times New Roman" w:hAnsi="Times New Roman"/>
          <w:sz w:val="24"/>
          <w:szCs w:val="24"/>
        </w:rPr>
      </w:pPr>
      <w:r w:rsidRPr="00460594">
        <w:rPr>
          <w:rStyle w:val="label"/>
          <w:rFonts w:ascii="Times New Roman" w:hAnsi="Times New Roman"/>
          <w:sz w:val="24"/>
          <w:szCs w:val="24"/>
        </w:rPr>
        <w:t>C = Área edificada superior à Taxa de Ocupação conforme Lei nº 4.872/2009;</w:t>
      </w:r>
    </w:p>
    <w:p w:rsidR="00460594" w:rsidRPr="00460594" w:rsidRDefault="00460594" w:rsidP="00460594">
      <w:pPr>
        <w:spacing w:after="0"/>
        <w:ind w:left="851" w:right="849"/>
        <w:jc w:val="both"/>
        <w:rPr>
          <w:rStyle w:val="label"/>
          <w:rFonts w:ascii="Times New Roman" w:hAnsi="Times New Roman"/>
          <w:sz w:val="24"/>
          <w:szCs w:val="24"/>
        </w:rPr>
      </w:pPr>
      <w:r w:rsidRPr="00460594">
        <w:rPr>
          <w:rStyle w:val="label"/>
          <w:rFonts w:ascii="Times New Roman" w:hAnsi="Times New Roman"/>
          <w:sz w:val="24"/>
          <w:szCs w:val="24"/>
        </w:rPr>
        <w:lastRenderedPageBreak/>
        <w:t>D = Área suprimida de Garagem conforme Lei Municipal nº 4.872/2009;</w:t>
      </w:r>
    </w:p>
    <w:p w:rsidR="00460594" w:rsidRPr="00460594" w:rsidRDefault="00460594" w:rsidP="00460594">
      <w:pPr>
        <w:spacing w:after="0"/>
        <w:ind w:left="851" w:right="849"/>
        <w:jc w:val="both"/>
        <w:rPr>
          <w:rStyle w:val="label"/>
          <w:rFonts w:ascii="Times New Roman" w:hAnsi="Times New Roman"/>
          <w:sz w:val="24"/>
          <w:szCs w:val="24"/>
        </w:rPr>
      </w:pPr>
      <w:r w:rsidRPr="00460594">
        <w:rPr>
          <w:rStyle w:val="label"/>
          <w:rFonts w:ascii="Times New Roman" w:hAnsi="Times New Roman"/>
          <w:sz w:val="24"/>
          <w:szCs w:val="24"/>
        </w:rPr>
        <w:t>E = Áreas acrescidas ou suprimidas não previstas nos itens anteriores;</w:t>
      </w:r>
    </w:p>
    <w:p w:rsidR="00460594" w:rsidRPr="00460594" w:rsidRDefault="00460594" w:rsidP="00460594">
      <w:pPr>
        <w:spacing w:after="0"/>
        <w:ind w:left="851" w:right="849"/>
        <w:jc w:val="both"/>
        <w:rPr>
          <w:rStyle w:val="label"/>
          <w:rFonts w:ascii="Times New Roman" w:hAnsi="Times New Roman"/>
          <w:sz w:val="24"/>
          <w:szCs w:val="24"/>
        </w:rPr>
      </w:pPr>
      <w:r w:rsidRPr="00460594">
        <w:rPr>
          <w:rStyle w:val="label"/>
          <w:rFonts w:ascii="Times New Roman" w:hAnsi="Times New Roman"/>
          <w:sz w:val="24"/>
          <w:szCs w:val="24"/>
        </w:rPr>
        <w:t>F = Volume suprimido relativo ao pé direto;</w:t>
      </w:r>
    </w:p>
    <w:p w:rsidR="00460594" w:rsidRPr="00460594" w:rsidRDefault="00460594" w:rsidP="00460594">
      <w:pPr>
        <w:spacing w:after="0"/>
        <w:ind w:left="851" w:right="849"/>
        <w:jc w:val="both"/>
        <w:rPr>
          <w:rStyle w:val="label"/>
          <w:rFonts w:ascii="Times New Roman" w:hAnsi="Times New Roman"/>
          <w:sz w:val="24"/>
          <w:szCs w:val="24"/>
        </w:rPr>
      </w:pPr>
      <w:proofErr w:type="gramStart"/>
      <w:r w:rsidRPr="00460594">
        <w:rPr>
          <w:rStyle w:val="label"/>
          <w:rFonts w:ascii="Times New Roman" w:hAnsi="Times New Roman"/>
          <w:sz w:val="24"/>
          <w:szCs w:val="24"/>
        </w:rPr>
        <w:t>m</w:t>
      </w:r>
      <w:proofErr w:type="gramEnd"/>
      <w:r w:rsidRPr="00460594">
        <w:rPr>
          <w:rStyle w:val="label"/>
          <w:rFonts w:ascii="Times New Roman" w:hAnsi="Times New Roman"/>
          <w:sz w:val="24"/>
          <w:szCs w:val="24"/>
        </w:rPr>
        <w:t xml:space="preserve"> = Metro; </w:t>
      </w:r>
    </w:p>
    <w:p w:rsidR="00460594" w:rsidRPr="00460594" w:rsidRDefault="00460594" w:rsidP="00460594">
      <w:pPr>
        <w:spacing w:after="0"/>
        <w:ind w:left="851" w:right="849"/>
        <w:jc w:val="both"/>
        <w:rPr>
          <w:rStyle w:val="label"/>
          <w:rFonts w:ascii="Times New Roman" w:hAnsi="Times New Roman"/>
          <w:sz w:val="24"/>
          <w:szCs w:val="24"/>
        </w:rPr>
      </w:pPr>
      <w:r w:rsidRPr="00460594">
        <w:rPr>
          <w:rStyle w:val="label"/>
          <w:rFonts w:ascii="Times New Roman" w:hAnsi="Times New Roman"/>
          <w:sz w:val="24"/>
          <w:szCs w:val="24"/>
        </w:rPr>
        <w:t>VPR = Valor Pecuniário de Regularização</w:t>
      </w:r>
    </w:p>
    <w:p w:rsidR="00460594" w:rsidRPr="00460594" w:rsidRDefault="00460594" w:rsidP="00460594">
      <w:pPr>
        <w:spacing w:after="0"/>
        <w:ind w:left="851" w:right="849"/>
        <w:jc w:val="both"/>
        <w:rPr>
          <w:rStyle w:val="label"/>
          <w:rFonts w:ascii="Times New Roman" w:hAnsi="Times New Roman"/>
          <w:sz w:val="24"/>
          <w:szCs w:val="24"/>
        </w:rPr>
      </w:pPr>
      <w:r w:rsidRPr="00460594">
        <w:rPr>
          <w:rStyle w:val="label"/>
          <w:rFonts w:ascii="Times New Roman" w:hAnsi="Times New Roman"/>
          <w:sz w:val="24"/>
          <w:szCs w:val="24"/>
        </w:rPr>
        <w:t>VV = Valor Venal por metro quadrado definido pela Tabela do ITBI;</w:t>
      </w:r>
    </w:p>
    <w:p w:rsidR="00460594" w:rsidRPr="00460594" w:rsidRDefault="00460594" w:rsidP="00460594">
      <w:pPr>
        <w:spacing w:after="0"/>
        <w:ind w:left="851" w:right="849"/>
        <w:jc w:val="both"/>
        <w:rPr>
          <w:rStyle w:val="label"/>
          <w:rFonts w:ascii="Times New Roman" w:hAnsi="Times New Roman"/>
          <w:sz w:val="24"/>
          <w:szCs w:val="24"/>
        </w:rPr>
      </w:pPr>
      <w:r w:rsidRPr="00460594">
        <w:rPr>
          <w:rStyle w:val="label"/>
          <w:rFonts w:ascii="Times New Roman" w:hAnsi="Times New Roman"/>
          <w:sz w:val="24"/>
          <w:szCs w:val="24"/>
        </w:rPr>
        <w:t>CA Básico = Coeficiente de Aproveitamento Básico, constante do Anexo II da Lei nº 4.872/</w:t>
      </w:r>
      <w:proofErr w:type="gramStart"/>
      <w:r w:rsidRPr="00460594">
        <w:rPr>
          <w:rStyle w:val="label"/>
          <w:rFonts w:ascii="Times New Roman" w:hAnsi="Times New Roman"/>
          <w:sz w:val="24"/>
          <w:szCs w:val="24"/>
        </w:rPr>
        <w:t>2009.”</w:t>
      </w:r>
      <w:proofErr w:type="gramEnd"/>
      <w:r w:rsidRPr="00460594">
        <w:rPr>
          <w:rStyle w:val="label"/>
          <w:rFonts w:ascii="Times New Roman" w:hAnsi="Times New Roman"/>
          <w:sz w:val="24"/>
          <w:szCs w:val="24"/>
        </w:rPr>
        <w:t xml:space="preserve"> (NR)</w:t>
      </w:r>
    </w:p>
    <w:p w:rsidR="00460594" w:rsidRPr="00460594" w:rsidRDefault="00460594" w:rsidP="00460594">
      <w:pPr>
        <w:spacing w:after="0"/>
        <w:ind w:left="851" w:right="849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0254EB" w:rsidRPr="00460594" w:rsidRDefault="00460594" w:rsidP="00460594">
      <w:pPr>
        <w:pStyle w:val="SemEspaamen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60594">
        <w:rPr>
          <w:rStyle w:val="label"/>
          <w:rFonts w:ascii="Times New Roman" w:hAnsi="Times New Roman"/>
          <w:b/>
          <w:sz w:val="24"/>
          <w:szCs w:val="24"/>
        </w:rPr>
        <w:t>Art. 2</w:t>
      </w:r>
      <w:proofErr w:type="gramStart"/>
      <w:r w:rsidRPr="00460594">
        <w:rPr>
          <w:rStyle w:val="label"/>
          <w:rFonts w:ascii="Times New Roman" w:hAnsi="Times New Roman"/>
          <w:b/>
          <w:sz w:val="24"/>
          <w:szCs w:val="24"/>
        </w:rPr>
        <w:t>º</w:t>
      </w:r>
      <w:r w:rsidRPr="00460594">
        <w:rPr>
          <w:rStyle w:val="label"/>
          <w:rFonts w:ascii="Times New Roman" w:hAnsi="Times New Roman"/>
          <w:sz w:val="24"/>
          <w:szCs w:val="24"/>
        </w:rPr>
        <w:t xml:space="preserve"> </w:t>
      </w:r>
      <w:r>
        <w:rPr>
          <w:rStyle w:val="label"/>
          <w:rFonts w:ascii="Times New Roman" w:hAnsi="Times New Roman"/>
          <w:sz w:val="24"/>
          <w:szCs w:val="24"/>
        </w:rPr>
        <w:t xml:space="preserve"> </w:t>
      </w:r>
      <w:r w:rsidRPr="00460594">
        <w:rPr>
          <w:rStyle w:val="label"/>
          <w:rFonts w:ascii="Times New Roman" w:hAnsi="Times New Roman"/>
          <w:sz w:val="24"/>
          <w:szCs w:val="24"/>
        </w:rPr>
        <w:t>Revogadas</w:t>
      </w:r>
      <w:proofErr w:type="gramEnd"/>
      <w:r w:rsidRPr="00460594">
        <w:rPr>
          <w:rStyle w:val="label"/>
          <w:rFonts w:ascii="Times New Roman" w:hAnsi="Times New Roman"/>
          <w:sz w:val="24"/>
          <w:szCs w:val="24"/>
        </w:rPr>
        <w:t xml:space="preserve"> as disposições em contrário, esta Lei entra em vigor na data da sua publicação.</w:t>
      </w:r>
    </w:p>
    <w:p w:rsidR="000254EB" w:rsidRPr="00460594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Pr="00460594" w:rsidRDefault="000254EB" w:rsidP="000254EB">
      <w:pPr>
        <w:pStyle w:val="SemEspaamen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Câmara Municipal de Pouso Alegre</w:t>
      </w:r>
      <w:r w:rsidRPr="000254E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460594">
        <w:rPr>
          <w:rFonts w:ascii="Times New Roman" w:hAnsi="Times New Roman"/>
          <w:bCs/>
          <w:color w:val="000000"/>
          <w:sz w:val="24"/>
          <w:szCs w:val="24"/>
        </w:rPr>
        <w:t>24</w:t>
      </w:r>
      <w:r w:rsidRPr="000254EB">
        <w:rPr>
          <w:rFonts w:ascii="Times New Roman" w:hAnsi="Times New Roman"/>
          <w:bCs/>
          <w:color w:val="000000"/>
          <w:sz w:val="24"/>
          <w:szCs w:val="24"/>
        </w:rPr>
        <w:t xml:space="preserve"> de</w:t>
      </w:r>
      <w:r w:rsidR="00460594">
        <w:rPr>
          <w:rFonts w:ascii="Times New Roman" w:hAnsi="Times New Roman"/>
          <w:bCs/>
          <w:color w:val="000000"/>
          <w:sz w:val="24"/>
          <w:szCs w:val="24"/>
        </w:rPr>
        <w:t xml:space="preserve"> setembr</w:t>
      </w:r>
      <w:r w:rsidR="00C40136">
        <w:rPr>
          <w:rFonts w:ascii="Times New Roman" w:hAnsi="Times New Roman"/>
          <w:bCs/>
          <w:color w:val="000000"/>
          <w:sz w:val="24"/>
          <w:szCs w:val="24"/>
        </w:rPr>
        <w:t>o</w:t>
      </w:r>
      <w:r w:rsidRPr="000254EB">
        <w:rPr>
          <w:rFonts w:ascii="Times New Roman" w:hAnsi="Times New Roman"/>
          <w:bCs/>
          <w:color w:val="000000"/>
          <w:sz w:val="24"/>
          <w:szCs w:val="24"/>
        </w:rPr>
        <w:t xml:space="preserve"> de 2019.</w:t>
      </w: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0254EB" w:rsidTr="000254EB">
        <w:tc>
          <w:tcPr>
            <w:tcW w:w="5097" w:type="dxa"/>
          </w:tcPr>
          <w:p w:rsidR="000254EB" w:rsidRDefault="000254EB" w:rsidP="000254EB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Oliveira</w:t>
            </w:r>
          </w:p>
        </w:tc>
        <w:tc>
          <w:tcPr>
            <w:tcW w:w="5098" w:type="dxa"/>
          </w:tcPr>
          <w:p w:rsidR="000254EB" w:rsidRDefault="000254EB" w:rsidP="000254EB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Bruno Dias</w:t>
            </w:r>
          </w:p>
        </w:tc>
      </w:tr>
      <w:tr w:rsidR="000254EB" w:rsidTr="000254EB">
        <w:tc>
          <w:tcPr>
            <w:tcW w:w="5097" w:type="dxa"/>
          </w:tcPr>
          <w:p w:rsidR="000254EB" w:rsidRPr="000254EB" w:rsidRDefault="000254EB" w:rsidP="000254EB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254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0254EB" w:rsidRPr="000254EB" w:rsidRDefault="000254EB" w:rsidP="000254EB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254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0254EB" w:rsidRP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sectPr w:rsidR="000254EB" w:rsidRPr="000254EB" w:rsidSect="000254EB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EB"/>
    <w:rsid w:val="000254EB"/>
    <w:rsid w:val="00220A2B"/>
    <w:rsid w:val="00331456"/>
    <w:rsid w:val="00460594"/>
    <w:rsid w:val="00C4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CDC9A-6EC8-48EE-ADF1-410D193E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4EB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abel">
    <w:name w:val="label"/>
    <w:basedOn w:val="Fontepargpadro"/>
    <w:rsid w:val="000254EB"/>
  </w:style>
  <w:style w:type="paragraph" w:styleId="SemEspaamento">
    <w:name w:val="No Spacing"/>
    <w:uiPriority w:val="1"/>
    <w:qFormat/>
    <w:rsid w:val="000254EB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025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605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0594"/>
    <w:rPr>
      <w:rFonts w:ascii="Calibri" w:eastAsia="SimSu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Marcela</cp:lastModifiedBy>
  <cp:revision>2</cp:revision>
  <dcterms:created xsi:type="dcterms:W3CDTF">2019-09-25T17:42:00Z</dcterms:created>
  <dcterms:modified xsi:type="dcterms:W3CDTF">2019-09-25T17:42:00Z</dcterms:modified>
</cp:coreProperties>
</file>