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instalação de travessia elevada ou de redutores de velocidade, próximo ao ponto de ônibus localizado em frente ao Edifício Freitas, na Av. Levino Ribeiro do Couto,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da avenida citada relataram junto a este vereador que há risco diário de acidentes graves e de atropelamentos na região devido ao tráfego intenso de veículos e ao alto fluxo de transeuntes. Existe um ponto de ônibus, vários estabelecimentos comerciais e escola no local. É necessária uma atenção especial, no que tange à prevenção, e ofertar as melhores condições de segurança para todos que utilizam a avenida.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