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São Carlos, em especial nas Ruas Jacinto Libânio e João Belani.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tempos a capina não é realizada no bairro, propiciando a proliferação de insetos e de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