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manutenção da pintura da sinalização horizontal na Rua Alberto Paciulli, com atenção especial para os redutores de velocidade e faixas de pedestres.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Além da faixa dupla contínua que divide os lados da pista, os redutores de velocidade e faixas de pedestres estão praticamente apagados, muito difícil de serem visualizados, especialmente à noite, tanto pelos motoristas quanto pelos pedestres. E o referido trecho tem movimento intenso de trânsito, o que muito se deve ao supermercado localizado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