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 a instalação de placas de identificação dos logradouro público em toda a extensão do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o intuito de atender à solicitação dos moradores do referido bairro, visto que este não possui nenhum tipo de informação quanto aos nomes das ruas, prejudicando, assim, a localização dos endereços residenciais.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>Portanto, visando satisfazer o interesse público, nos termos do artigo 61 da Lei Orgânica Municipal, bem como facilitar a localização dos logradouros,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933CA">
        <w:rPr>
          <w:color w:val="000000"/>
        </w:rPr>
        <w:t>24</w:t>
      </w:r>
      <w:bookmarkStart w:id="0" w:name="_GoBack"/>
      <w:bookmarkEnd w:id="0"/>
      <w:r>
        <w:rPr>
          <w:color w:val="000000"/>
        </w:rPr>
        <w:t xml:space="preserve">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24A3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3D" w:rsidRDefault="00024A3D" w:rsidP="007F393F">
      <w:r>
        <w:separator/>
      </w:r>
    </w:p>
  </w:endnote>
  <w:endnote w:type="continuationSeparator" w:id="0">
    <w:p w:rsidR="00024A3D" w:rsidRDefault="00024A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4A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4A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4A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4A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3D" w:rsidRDefault="00024A3D" w:rsidP="007F393F">
      <w:r>
        <w:separator/>
      </w:r>
    </w:p>
  </w:footnote>
  <w:footnote w:type="continuationSeparator" w:id="0">
    <w:p w:rsidR="00024A3D" w:rsidRDefault="00024A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4A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4A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4A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4A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4A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4A3D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33CA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BAF3-C889-4B5D-8275-B7F7A363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2019-09-20T14:43:00Z</dcterms:modified>
</cp:coreProperties>
</file>