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instalação de Academia ao Ar Livre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em atendimento às reivindicações dos moradores do bairro Chaves quanto à instalação de Academia ao Ar Livre, uma vez que trata-se de bairro distante do centro da cidade e de outros bairros que possuem tal academia.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