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estudo de viabilidade de transformação da Rua Padre Vitor, no bairro Cascalho, em via de mão única.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 desta via, que relataram junto a este vereador que a rua mencionada não comporta trânsito nos dois sentidos, por ser um logradouro muito estreito. Portanto, visando proporcionar melhor qualidade de vida e um trânsito seguro à população, solicito providências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