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2051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 a solicitação ao setor responsável da Administração Pública, em caráter de urgência, para  a varrição e a limpeza das vias, além da capina e do recolhimento de lixo, na entrada do bairro Vila Beatriz.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moradores vêm cobrando uma resolução junto a este vereador, para  que a referida via possa oferecer mais segurança para os usuários,  pedestres e motorista, como também, com o objetivo de prevenir a proliferação de insetos e outros animais danosos à saúde pública.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