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instalação de placa indicativa “Cuidado Crianças” e a construção de redutores de velocidade na Rua João Mendonça e Rua Antônio Ribeiro dos Santos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Neste local fica o recém-instalado parque de diversões do bairro Belo Horizonte. Estas ruas não possuem indicativos de limites de velocidade. É comum os veículos trafegarem em alta velocidade próximo ao parque, trazendo, desta maneira um risco alto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