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gestão junto à CEMIG visando estudo sobre a viabilidade de expansão de cargas nos transformadores das Ruas Marco Antônio de Souza e Robert William, ambas localizadas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devido aos inúmeros pedidos de moradores desta região a este vereador, que relatam que nos horários de pico estão com sobrecarga, causando diversos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