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Pública, estudo de viabilidade para pintura de viabilidade para pintura de "faixa amarela", defronte à garagem da Igreja Messiânica, localizada na Rua João Basílio nº 626,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membros da igreja, relatam que é recorrente carros ficarem estacionados em frente à garagem. Não obstante, há pessoas idosas que frequentam a igreja e são cadeirantes, necessitando assim, da disponibilidade da vaga.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