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sobre a viabilidade em converter a Rua Padre Vitor, no bairro Cascalho, em via de mão única.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usuários, pedestres e transeuntes desta via, que relataram junto a este vereador que a rua mencionada não comporta trânsito nos dois sentidos, por ser um logradouro muito estreito. Portanto, visando proporcionar melhores condições de vida e um trânsito seguro à população, solicito providências em caráter de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