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situada na Rua Padre Vitor, com novas calçadas e poda de árvores, próximo ao número 193,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praça, que relataram junto a este vereador riscos de acidentes com a falta de manutenção nas calçadas e a necessidade de poda na árvore que se encontra com os galhos próximos à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