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 canalização do ribeirão que esta localizado no bairro Fátima III,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 destas localidades próximas ao ribeirão, que em período de chuva causa graves transtornos à população. Propõe-se uma medida preventiva, para evitar situações de risco à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