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2016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Pública, em caráter de urgência, a instalação de redutor de velocidade ou faixa elevada para pedestres, próximo ao nº 266, na Rua Recanto das Águas,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desta rua vêm cobrando providências junto a este vereador. A ação solicitada na referida rua tem como objetivo evitar acidentes e garantir a segurança de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