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Uirapuru, em frente ao número 235,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1D577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1D577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Desta feita, em prol da satisfação do interesse público, consoante o disposto no artigo 61 da Lei Orgânica do Município de Pouso Alegre,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1D5774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25pt;margin-top:5.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58" w:rsidRDefault="003C6858" w:rsidP="007F393F">
      <w:r>
        <w:separator/>
      </w:r>
    </w:p>
  </w:endnote>
  <w:endnote w:type="continuationSeparator" w:id="0">
    <w:p w:rsidR="003C6858" w:rsidRDefault="003C685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C68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C68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C685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C68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58" w:rsidRDefault="003C6858" w:rsidP="007F393F">
      <w:r>
        <w:separator/>
      </w:r>
    </w:p>
  </w:footnote>
  <w:footnote w:type="continuationSeparator" w:id="0">
    <w:p w:rsidR="003C6858" w:rsidRDefault="003C685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C68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C685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C685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C685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C6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774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858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C576-69FF-4477-989F-249BA6DA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2019-09-09T19:58:00Z</dcterms:modified>
</cp:coreProperties>
</file>