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 de velocidade ou faixa elevada, na rua Antônio Scodeler, próximo à creche municipal e da via que dá acesso ao posto de saúde,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acima demandaram junto a este vereador sobre a urgente instalação de redutores de velocidade e ou faixas elevadas, com o objetivo de proporcionar mais segurança e tranquilidade e evitar graves acidentes com os moradores, usuários, transeuntes e pedestres no referida via, no bairro Faisqueira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