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providências acerca do controle de tráfego de caminhões de grande porte na Rua Manoelita Faria de Oliveira e na Rua Olivia Nunes de Castro, no bairro Bela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referidas vias pedem providências para o controle de tráfego de caminhões de grande porte que descem a Rua Manoelita Faria de Oliveira e viram na Rua Olivia Nunes de Castro para seguirem para a empresa ArcelorMittal. Tratam-se de vias estreitas e, devido, ao peso destes caminhões já é notório o afundamento da Rua Manoelita Faria de Oliveira, sem contar no risco que traz às residências próximas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