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limpeza, o asfaltamento e a instalação de lixeira na Rua Oito e na Rua B,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antiga dos moradores que residem no local. As referidas ruas são de terra, o mato está alto e não possuem local adequado para o descarte do lixo. Esta situação traz inúmeros transtornos para os residentes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