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bueiros pela extensão da Rua das Orquídeas,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1533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objetiva atender as reivindicações dos moradores, haja vista que a referida rua não possui escoamento eficaz da água da chuva, a qual alaga todas as casas, causando danos aos moradores, além de impossibilitar o trânsito de pessoas e de veículos pelo local. Assim, medidas imediatas são necessárias, em prol de melhores condições de vida e do bem-estar dos munícipes, que vivem receosos em dias de fortes chuvas. </w:t>
      </w:r>
    </w:p>
    <w:p w:rsidR="00F1533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Consoante as disposições do art. 147 e seguintes da Lei Orgânica Municipal – LOM, compete ao Município formular e executar a política e os planos plurianuais de saneamento básico, assegurando, inclusive, a drenagem das águas pluviais de forma a preservar o equilíbrio ecológico e a saúde da população, além de manter permanentemente atualizadas as redes das galerias pluviais e a rede distribuidora de águas.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a presente solicitação merece ser acolhida pelo Poder Executivo, em busca da satisfação do interesse público, conforme os termos do artigo 61 da LOM.  Portanto, visando proporcionar melhores condições de vida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F15339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3.75pt;margin-top:12.1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59" w:rsidRDefault="00E42F59" w:rsidP="007F393F">
      <w:r>
        <w:separator/>
      </w:r>
    </w:p>
  </w:endnote>
  <w:endnote w:type="continuationSeparator" w:id="0">
    <w:p w:rsidR="00E42F59" w:rsidRDefault="00E42F5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42F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42F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42F5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2F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59" w:rsidRDefault="00E42F59" w:rsidP="007F393F">
      <w:r>
        <w:separator/>
      </w:r>
    </w:p>
  </w:footnote>
  <w:footnote w:type="continuationSeparator" w:id="0">
    <w:p w:rsidR="00E42F59" w:rsidRDefault="00E42F5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2F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42F5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42F5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42F5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2F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2F59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339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D66C-6AE0-4278-8ACB-B3221652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2019-09-09T16:46:00Z</dcterms:modified>
</cp:coreProperties>
</file>