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398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Municipal Pio XII pelos seus 15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justifica-se pela significativa participação e brilhante trajetória na área da educação no decorrer dos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10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