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1979</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lixeiras por toda extensão do Parque Francisco de Assis Vilela (parque do lago do Fórum), no bairro Santa Rita.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 referido parque é frequentado por centenas de pessoas diariamente, porém as mesmas descartam seus lixos nas dependências do local, por não haver lixeiras. Importante mencionar que há um grande número de resíduos espalhados no local, mesmo havendo limpezas diárias  no recinto, mostrando a necessidade de instalação das referidas lixeiras.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10 de setembro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Leandro Morais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10 de setembro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