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1975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rampas de acesso para cadeirantes, por toda extensão das vias do bairro São Cristóvão, em especial na Avenida Capitão Osvino Pinto Souza.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bairro não possui nenhuma estrutura física ou rampa de acesso para cadeirantes para auxiliar as pessoas com mobilidade reduzida, o que dificulta a locomoção das mesmas, bem como gera riscos de acidentes. Importante mencionar que no referido bairro há um grande número de moradores que possui algum tipo de redução em sua mobilidade (deficientes físicos e idosos).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setembro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3 de setembro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