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Estadual Monsenhor José Paulino, pelos seus 107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