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379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Municipal São Benedito, pelos seus 17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