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349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CEIM Anna Vianna de Andrade, pelos seus 29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moção justifica-se pela significativa participação e brilhante trajetória na área da educação no decorrer desses anos. São estas as razões que levam à homenagem 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