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1933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Agostinho Andery, no bairro Francisca Augusta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826BA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826BA2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Código de Posturas e a Lei nº 5617/2015 garantem a remoção desses veículos abandonados em vias ou estacionamentos públicos. Além disso, recentemente, o Projeto de Lei nº 1025/2019 foi aprovado nessa Casa Legislativa com o intuito de conferir maior efetividade às disposições legais já existentes sobre o tema, estabelecendo, por conseguinte, medidas que atribuem celeridade ao processo de remoção dos veículos abandonados.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considerando que o veículo mencionado satisfaz os requisitos presentes na legislação (imagens anexas), cumpre ao poder público municipal, utilizando-se dos instrumentos legais disponíveis, realizar a respectiva remoção, favorecendo, assim, a mobilidade urbana e a aparência agradável de nossa cidade. 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826BA2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6.75pt;margin-top:8.2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setembro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7DC" w:rsidRDefault="00E577DC" w:rsidP="007F393F">
      <w:r>
        <w:separator/>
      </w:r>
    </w:p>
  </w:endnote>
  <w:endnote w:type="continuationSeparator" w:id="0">
    <w:p w:rsidR="00E577DC" w:rsidRDefault="00E577D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577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577D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577D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577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7DC" w:rsidRDefault="00E577DC" w:rsidP="007F393F">
      <w:r>
        <w:separator/>
      </w:r>
    </w:p>
  </w:footnote>
  <w:footnote w:type="continuationSeparator" w:id="0">
    <w:p w:rsidR="00E577DC" w:rsidRDefault="00E577D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577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577D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577D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577D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577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BA2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7D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F583-3491-48F1-A5D1-71FF8537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2019-08-29T20:01:00Z</dcterms:modified>
</cp:coreProperties>
</file>