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340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à Escola Municipal </w:t>
      </w:r>
      <w:proofErr w:type="spellStart"/>
      <w:r>
        <w:rPr>
          <w:color w:val="000000"/>
          <w:sz w:val="22"/>
          <w:szCs w:val="22"/>
        </w:rPr>
        <w:t>Profª</w:t>
      </w:r>
      <w:proofErr w:type="spellEnd"/>
      <w:r>
        <w:rPr>
          <w:color w:val="000000"/>
          <w:sz w:val="22"/>
          <w:szCs w:val="22"/>
        </w:rPr>
        <w:t>.  Jandyra Tosta de Souza  pelos seus 31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presente moção se justifica pela significativa participação e brilhante trajetória na área da educação decorrer dos anos. São estas as razões que levam a homenagem hora prestada por essa Casa de Lei.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</w:t>
      </w:r>
      <w:r w:rsidR="00385C07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de agosto de 2019</w:t>
      </w:r>
      <w:r w:rsidRPr="00016946">
        <w:rPr>
          <w:color w:val="000000"/>
          <w:sz w:val="22"/>
          <w:szCs w:val="22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385C07" w:rsidTr="008D1452">
        <w:trPr>
          <w:trHeight w:val="452"/>
        </w:trPr>
        <w:tc>
          <w:tcPr>
            <w:tcW w:w="8508" w:type="dxa"/>
          </w:tcPr>
          <w:p w:rsidR="00385C07" w:rsidRDefault="00385C07" w:rsidP="008D14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85C07" w:rsidRDefault="00385C07" w:rsidP="008D14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85C07" w:rsidRDefault="00385C07" w:rsidP="008D14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385C07" w:rsidRDefault="00385C07" w:rsidP="008D14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385C07" w:rsidTr="008D1452">
        <w:trPr>
          <w:trHeight w:val="212"/>
        </w:trPr>
        <w:tc>
          <w:tcPr>
            <w:tcW w:w="8508" w:type="dxa"/>
            <w:hideMark/>
          </w:tcPr>
          <w:p w:rsidR="00385C07" w:rsidRDefault="00385C07" w:rsidP="008D14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C07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13</cp:revision>
  <cp:lastPrinted>2019-01-07T15:50:00Z</cp:lastPrinted>
  <dcterms:created xsi:type="dcterms:W3CDTF">2017-01-04T18:16:00Z</dcterms:created>
  <dcterms:modified xsi:type="dcterms:W3CDTF">2019-08-27T16:04:00Z</dcterms:modified>
</cp:coreProperties>
</file>