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vistoria e análises técnicas para a construção de calçadas nas ruas Antônio Scodeler e Pedro Chiarini,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do bairro ter um grande fluxo de crianças, jovens e adultos que, junto com veículos, utilizam desta via. Configurando esta indicação de extrema importância e urgência na realização destas obras para toda comunidade do Bairro Faisqueira, contribuindo para a segurança de todos os pedestres, usuários 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