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326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Escola Municipal Anathália de Lourdes Camanducaia pelos seus 25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moção se justifica pela significativa participação e brilhante trajetória na área da educação no decorrer desses anos. São estas as razões que levam à homenagem hora prestada por essa Casa de Leis a este conceituado Centro de Ensino.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27 de agosto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