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no terreno, pertencente ao aeroporto municipal, situado na Rua da Colina,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uma grande extensão, porém a mesma dispõe  de calçada apenas de um lado da via (lado onde tem residências), e a outra parte da rua que pertencente ao aeroporto municipal não possui passeio, prejudicando a mobilidade de pedestres no local. Vale salientar que por não haver passeio, no lugar cresce vegetações (mato), fazendo proliferar insetos e animais peçonhentos nas residencias adjacentes, causando inúmeros acidentes ofídicos. Com a construção da calçada, à administração Pública não precisará de manutenções periódicas (limpeza e capina), diminuindo os custos com esse tipo de ação, bem como aumentando a segurança  transito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