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1886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sobre a viabilidade em converter a Rua dos Lírios, no bairro Jardim Yara, em via de mão única.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às reivindicações feitas por moradores e motoristas, haja vista que a rua mencionada não comporta trânsito nos dois sentidos, por ser um logradouro muito estreito (imagens anexas). Não raramente os carros precisam dar ré para conceder passagem ao outro veículo que trafega na direção contrária, principalmente quando há carros estacionados em ambos os lados da rua. Logo, a mudança para via de mão única viabilizará o tráfego de veículos nesse logradouro, favorecendo, assim, o trânsito seguro no bairro. Neste sentido cumpre destacar que o planejamento urbano municipal deve prever diretrizes para a ordenação do crescimento da cidade, prevenção e correção de suas distorções, principalmente sob os requisitos de ocupação e uso do solo urbano, a fim de ordenar o pleno desenvolvimento das funções sociais da cidade e garantir o bem-estar de seus habitantes, conforme determina o art. 199 e seguintes da Lei Orgânica Municipal – LOM, ao tratar da política urbana. Sendo assim, resta evidente que a presente solicitação se inspira no interesse público, merecendo ser acolhida pelo Poder Executivo, nos termos do artigo 61 da LOM. Portanto, visando proporcionar melhores condições de vida e um trânsito seguro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27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4C3C3F" w:rsidP="00DF7F51">
            <w:pPr>
              <w:jc w:val="center"/>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58.75pt;margin-top:11.5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27</w:t>
                        </w:r>
                        <w:proofErr w:type="gramEnd"/>
                        <w:r>
                          <w:rPr>
                            <w:rFonts w:ascii="Arial" w:hAnsi="Arial" w:cs="Arial"/>
                            <w:color w:val="000000"/>
                            <w:sz w:val="20"/>
                            <w:szCs w:val="20"/>
                          </w:rPr>
                          <w:t xml:space="preserve"> de agosto de 2019</w:t>
                        </w:r>
                        <w:bookmarkEnd w:id="0"/>
                      </w:p>
                    </w:txbxContent>
                  </v:textbox>
                </v:shape>
              </w:pict>
            </w:r>
            <w:r w:rsidR="00D30122">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EE9" w:rsidRDefault="00273EE9" w:rsidP="007F393F">
      <w:r>
        <w:separator/>
      </w:r>
    </w:p>
  </w:endnote>
  <w:endnote w:type="continuationSeparator" w:id="0">
    <w:p w:rsidR="00273EE9" w:rsidRDefault="00273EE9"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273EE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273EE9">
    <w:pPr>
      <w:pStyle w:val="Rodap"/>
      <w:framePr w:h="382" w:hRule="exact" w:wrap="around" w:vAnchor="text" w:hAnchor="page" w:x="11089" w:y="-30"/>
      <w:jc w:val="right"/>
      <w:rPr>
        <w:rStyle w:val="Nmerodepgina"/>
        <w:rFonts w:ascii="Abadi MT Condensed" w:hAnsi="Abadi MT Condensed"/>
        <w:sz w:val="44"/>
      </w:rPr>
    </w:pPr>
  </w:p>
  <w:p w:rsidR="00FF3564" w:rsidRDefault="00273EE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73E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EE9" w:rsidRDefault="00273EE9" w:rsidP="007F393F">
      <w:r>
        <w:separator/>
      </w:r>
    </w:p>
  </w:footnote>
  <w:footnote w:type="continuationSeparator" w:id="0">
    <w:p w:rsidR="00273EE9" w:rsidRDefault="00273EE9"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73EE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273EE9"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273EE9" w:rsidP="00FF3564">
                <w:pPr>
                  <w:pStyle w:val="Ttulo2"/>
                </w:pPr>
              </w:p>
            </w:txbxContent>
          </v:textbox>
        </v:shape>
      </w:pict>
    </w:r>
  </w:p>
  <w:p w:rsidR="00FF3564" w:rsidRDefault="00273EE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73E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3EE9"/>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C3F"/>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4503-D3E8-450D-BF5D-6456C83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1475</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2019-08-23T12:26:00Z</dcterms:modified>
</cp:coreProperties>
</file>