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das lâmpadas convencionais por lâmpadas de led, em toda a extensão do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Parque Real reivindicam melhorias na iluminação pública do bairro, pois há bastante movimento devido ao Instituto Federal e muitas pessoas se deslocam pelas ruas do bairro, no período noturno, especialmente jovens, fazendo-se necessário, assim, para segurança das pessoas, uma iluminação mais eficiente.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