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Silvanópolis,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rua procuraram o nosso gabinete solicitando tal demanda alegando que ela se encontra com muitos buracos, dificultando o trânsito de carros.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