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do bairro do Canta Galo, próximo ao sítio do Marcão da Couve.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estado precário de conservação, necessitando de patrolamento e cascalhamento em toda a sua extensão. Trata-se de via com grande fluxo de veículos devido às inúmeras residências que existem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