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na Rua F,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o fluxo de veículos é intenso e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