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braços de luminárias com lâmpadas de led, voltadas para a área externa da quadra de futebol, no bairro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(Pantano) reclamam da falta de iluminação na área externa da quadra de futebol, onde se encontra o acesso para o vestiário, conforme foto anexa, pois o local é demasiadamente escuro e, devido a esta situação, é, com frequência, mau utilizado.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