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 a instalação de sinalizações de trânsito vertical e horizontal na Rua Maria da Conceição Costa, cruzamento e divisa entre os bairros Recanto dos Barreiros e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motivados pela recorrência de graves acidentes, vem colocando em risco toda a população dos bairros bairros Recanto dos Barreiros e Recanto dos Fernandes, por terem de utilizar com frequência a rua Maria da Conceição Costa.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