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solução para o escoamento das águas de chuva nas Ruas Guaxupé, Campestre, Lecir Augusto de Paula e Osório Malaquias,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respectivos logradouros reclamam da situação caótica nos dias de chuva, pois é grande o volume de água que vem da Rua Três Corações e adjacentes, inundando as referidas ruas e ocasionando transtornos aos moradores, pedestres e motoristas. Os moradores relatam, ainda, que boa parte das casas ficam alagadas e adentradas por sapos, nos períodos de chuva, em razão do acúmulo de água nessas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