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290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Pr="00251C54">
        <w:rPr>
          <w:color w:val="000000"/>
          <w:sz w:val="21"/>
          <w:szCs w:val="21"/>
        </w:rPr>
        <w:t>à Gerente de Postura Vivian Carvalho Siqueira Barbosa,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A gerente Vivian Barbosa 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</w:t>
      </w:r>
      <w:bookmarkStart w:id="0" w:name="_GoBack"/>
      <w:bookmarkEnd w:id="0"/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13</cp:revision>
  <cp:lastPrinted>2019-01-07T15:50:00Z</cp:lastPrinted>
  <dcterms:created xsi:type="dcterms:W3CDTF">2017-01-04T18:16:00Z</dcterms:created>
  <dcterms:modified xsi:type="dcterms:W3CDTF">2019-08-12T16:14:00Z</dcterms:modified>
</cp:coreProperties>
</file>