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brinquedos, a pintura dos aparelhos de madeira, a troca de equipamentos enferrujados, a limpeza, a capina, a troca de lâmpadas na área do espaço de lazer e a instalação de novos postes de iluminação pública próximo às guias e às calçadas,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Parque Real, que relataram junto a este vereador sobre o estado precário de manutenção em que se encontra o espaço de lazer do bairro. Tal situação coloca em risco a população que utiliza os equipamentos instalados no local. A manutenção, em caráter de urgência, visa prevenir possíveis acidentes com a população, principalmente com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