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da Rua Um do bairro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da referida estrada solicitam o calçamento da via para a melhoria de condições do fluxo de veículos. Trata-se de uma rua muito utilizada por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