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construção de calçada na rua das Papoulas, seguindo para a Creche Municipal,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os horários de pico, considerando como tais, os horários de entrada e saída da Creche Municipal, localizada na rua das Papoulas, o fluxo de veículos aumenta. Desta forma, as criança e pais que por ali transitam, estão andando pelo meio fio, ficando sujeitas a acidentes com 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